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4C2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4937F4">
        <w:rPr>
          <w:rFonts w:ascii="Roboto" w:eastAsia="Times New Roman" w:hAnsi="Roboto" w:cs="Arial"/>
          <w:b/>
          <w:bCs/>
          <w:sz w:val="24"/>
          <w:szCs w:val="28"/>
        </w:rPr>
        <w:t xml:space="preserve">Globální informační oznámení společnosti </w:t>
      </w:r>
      <w:proofErr w:type="spellStart"/>
      <w:r w:rsidRPr="004937F4">
        <w:rPr>
          <w:rFonts w:ascii="Roboto" w:eastAsia="Times New Roman" w:hAnsi="Roboto" w:cs="Arial"/>
          <w:b/>
          <w:bCs/>
          <w:sz w:val="24"/>
          <w:szCs w:val="28"/>
        </w:rPr>
        <w:t>Unilabs</w:t>
      </w:r>
      <w:proofErr w:type="spellEnd"/>
    </w:p>
    <w:p w14:paraId="42821D0D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4937F4">
        <w:rPr>
          <w:rFonts w:ascii="Roboto" w:eastAsia="Times New Roman" w:hAnsi="Roboto" w:cs="Arial"/>
          <w:b/>
          <w:bCs/>
          <w:sz w:val="24"/>
          <w:szCs w:val="28"/>
        </w:rPr>
        <w:t xml:space="preserve">INFORMAČNÍ OZNÁMENÍ PRO NÁVŠTĚVNÍKY WEBOVÝCH STRÁNEK </w:t>
      </w:r>
    </w:p>
    <w:p w14:paraId="14A142C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98AC77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 – Totožnost a kontaktní údaje správce</w:t>
      </w:r>
    </w:p>
    <w:p w14:paraId="2C12386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5209C48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Holding Czech Republic a.s.,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Dejvice, 160 00 Praha 6, IČO: 059 48 975 </w:t>
      </w:r>
    </w:p>
    <w:p w14:paraId="5BC4EFA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Diagnostics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160 00, Praha 6, IČO: 604 70 488 </w:t>
      </w:r>
    </w:p>
    <w:p w14:paraId="2D2A51CD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4937F4">
        <w:rPr>
          <w:rFonts w:ascii="Roboto" w:eastAsia="Times New Roman" w:hAnsi="Roboto" w:cs="Arial"/>
          <w:b/>
          <w:sz w:val="18"/>
          <w:szCs w:val="18"/>
        </w:rPr>
        <w:t>Pathology</w:t>
      </w:r>
      <w:proofErr w:type="spell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4937F4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4937F4">
        <w:rPr>
          <w:rFonts w:ascii="Roboto" w:eastAsia="Times New Roman" w:hAnsi="Roboto" w:cs="Arial"/>
          <w:b/>
          <w:sz w:val="18"/>
          <w:szCs w:val="18"/>
        </w:rPr>
        <w:t xml:space="preserve">, 160 00, Praha 6, IČO: 497 09 101 </w:t>
      </w:r>
    </w:p>
    <w:p w14:paraId="4B90FC8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E-mailová adresa</w:t>
      </w:r>
      <w:r w:rsidRPr="004937F4">
        <w:rPr>
          <w:rFonts w:ascii="Roboto" w:eastAsia="Times New Roman" w:hAnsi="Roboto" w:cs="Arial"/>
          <w:sz w:val="18"/>
          <w:szCs w:val="20"/>
        </w:rPr>
        <w:t xml:space="preserve">: </w:t>
      </w:r>
      <w:hyperlink r:id="rId10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14351686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3ADC4B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4937F4">
        <w:rPr>
          <w:rFonts w:ascii="Roboto" w:eastAsia="Times New Roman" w:hAnsi="Roboto" w:cs="Arial"/>
          <w:b/>
          <w:color w:val="000000"/>
          <w:sz w:val="18"/>
          <w:szCs w:val="20"/>
        </w:rPr>
        <w:t>Oddíl 2 – Jaké osobní údaje shromažďujeme</w:t>
      </w:r>
    </w:p>
    <w:p w14:paraId="4C6120A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shromažďuje následující osobní údaje týkající se vaší osoby:</w:t>
      </w:r>
    </w:p>
    <w:p w14:paraId="452ECE5C" w14:textId="77777777" w:rsidR="004937F4" w:rsidRPr="004937F4" w:rsidRDefault="004937F4" w:rsidP="004937F4">
      <w:pPr>
        <w:numPr>
          <w:ilvl w:val="0"/>
          <w:numId w:val="2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18"/>
        </w:rPr>
      </w:pPr>
      <w:r w:rsidRPr="004937F4">
        <w:rPr>
          <w:rFonts w:ascii="Roboto" w:eastAsia="Times New Roman" w:hAnsi="Roboto" w:cs="Arial"/>
          <w:b/>
          <w:sz w:val="18"/>
          <w:szCs w:val="18"/>
        </w:rPr>
        <w:t>Identifikační údaje</w:t>
      </w:r>
      <w:r w:rsidRPr="004937F4">
        <w:rPr>
          <w:rFonts w:ascii="Roboto" w:eastAsia="Times New Roman" w:hAnsi="Roboto" w:cs="Arial"/>
          <w:sz w:val="18"/>
          <w:szCs w:val="18"/>
        </w:rPr>
        <w:t xml:space="preserve">: osobní identifikační údaje (např. pan/paní/paní/slečna, jméno, příjmení), osobní kontaktní údaje (tj. adresa, telefonní </w:t>
      </w:r>
      <w:proofErr w:type="gramStart"/>
      <w:r w:rsidRPr="004937F4">
        <w:rPr>
          <w:rFonts w:ascii="Roboto" w:eastAsia="Times New Roman" w:hAnsi="Roboto" w:cs="Arial"/>
          <w:sz w:val="18"/>
          <w:szCs w:val="18"/>
        </w:rPr>
        <w:t>číslo - domů</w:t>
      </w:r>
      <w:proofErr w:type="gramEnd"/>
      <w:r w:rsidRPr="004937F4">
        <w:rPr>
          <w:rFonts w:ascii="Roboto" w:eastAsia="Times New Roman" w:hAnsi="Roboto" w:cs="Arial"/>
          <w:sz w:val="18"/>
          <w:szCs w:val="18"/>
        </w:rPr>
        <w:t xml:space="preserve"> nebo mobil, e-mailová adresa, faxové číslo).</w:t>
      </w:r>
    </w:p>
    <w:p w14:paraId="2FAF6688" w14:textId="77777777" w:rsidR="004937F4" w:rsidRPr="004937F4" w:rsidRDefault="004937F4" w:rsidP="004937F4">
      <w:pPr>
        <w:numPr>
          <w:ilvl w:val="0"/>
          <w:numId w:val="2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18"/>
        </w:rPr>
      </w:pPr>
      <w:r w:rsidRPr="004937F4">
        <w:rPr>
          <w:rFonts w:ascii="Roboto" w:eastAsia="Times New Roman" w:hAnsi="Roboto" w:cs="Arial"/>
          <w:b/>
          <w:sz w:val="18"/>
          <w:szCs w:val="18"/>
        </w:rPr>
        <w:t>Údaje o provozu</w:t>
      </w:r>
      <w:r w:rsidRPr="004937F4">
        <w:rPr>
          <w:rFonts w:ascii="Roboto" w:eastAsia="Times New Roman" w:hAnsi="Roboto" w:cs="Arial"/>
          <w:sz w:val="18"/>
          <w:szCs w:val="18"/>
        </w:rPr>
        <w:t>: data protokolu, IP adresa.</w:t>
      </w:r>
    </w:p>
    <w:p w14:paraId="76FD3157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6A5AD0D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3 – Účely zpracování a právní základ </w:t>
      </w:r>
    </w:p>
    <w:p w14:paraId="39099F4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 níže uvedeným právním základem:</w:t>
      </w:r>
    </w:p>
    <w:tbl>
      <w:tblPr>
        <w:tblStyle w:val="GTITableStyl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4937F4" w:rsidRPr="004937F4" w14:paraId="1B53F961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30D105" w14:textId="77777777" w:rsidR="004937F4" w:rsidRPr="004937F4" w:rsidRDefault="004937F4" w:rsidP="004937F4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Účel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CF7F51" w14:textId="77777777" w:rsidR="004937F4" w:rsidRPr="004937F4" w:rsidRDefault="004937F4" w:rsidP="004937F4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Právní základ</w:t>
            </w:r>
          </w:p>
        </w:tc>
      </w:tr>
      <w:tr w:rsidR="004937F4" w:rsidRPr="004937F4" w14:paraId="305C63D8" w14:textId="77777777" w:rsidTr="007E1D95">
        <w:tc>
          <w:tcPr>
            <w:tcW w:w="5058" w:type="dxa"/>
          </w:tcPr>
          <w:p w14:paraId="7F92C57E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sz w:val="18"/>
                <w:lang w:val="cs-CZ"/>
              </w:rPr>
              <w:t xml:space="preserve">Spravovat webové stránky a příchozí dotazy a v případě potřeby posílat informace a provádět komerční průzkum </w:t>
            </w:r>
          </w:p>
        </w:tc>
        <w:tc>
          <w:tcPr>
            <w:tcW w:w="5059" w:type="dxa"/>
          </w:tcPr>
          <w:p w14:paraId="3CAF6903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937F4">
              <w:rPr>
                <w:rFonts w:ascii="Roboto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4937F4">
              <w:rPr>
                <w:rFonts w:ascii="Roboto" w:hAnsi="Roboto" w:cs="Arial"/>
                <w:sz w:val="18"/>
                <w:lang w:val="cs-CZ"/>
              </w:rPr>
              <w:t>Unilabs</w:t>
            </w:r>
            <w:proofErr w:type="spellEnd"/>
            <w:r w:rsidRPr="004937F4">
              <w:rPr>
                <w:rFonts w:ascii="Roboto" w:hAnsi="Roboto" w:cs="Arial"/>
                <w:sz w:val="18"/>
                <w:lang w:val="cs-CZ"/>
              </w:rPr>
              <w:t xml:space="preserve"> zlepšovat a spravovat své webové stránky.</w:t>
            </w:r>
          </w:p>
        </w:tc>
      </w:tr>
      <w:tr w:rsidR="004937F4" w:rsidRPr="004937F4" w14:paraId="241C7F21" w14:textId="77777777" w:rsidTr="007E1D95">
        <w:tc>
          <w:tcPr>
            <w:tcW w:w="5058" w:type="dxa"/>
          </w:tcPr>
          <w:p w14:paraId="636F2172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sz w:val="18"/>
                <w:lang w:val="cs-CZ"/>
              </w:rPr>
              <w:t>Vyplnění elektronického formuláře k dotazům</w:t>
            </w:r>
          </w:p>
        </w:tc>
        <w:tc>
          <w:tcPr>
            <w:tcW w:w="5059" w:type="dxa"/>
          </w:tcPr>
          <w:p w14:paraId="3962F34C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937F4">
              <w:rPr>
                <w:rFonts w:ascii="Roboto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4937F4">
              <w:rPr>
                <w:rFonts w:ascii="Roboto" w:hAnsi="Roboto" w:cs="Arial"/>
                <w:sz w:val="18"/>
                <w:lang w:val="cs-CZ"/>
              </w:rPr>
              <w:t>Unilabs</w:t>
            </w:r>
            <w:proofErr w:type="spellEnd"/>
            <w:r w:rsidRPr="004937F4">
              <w:rPr>
                <w:rFonts w:ascii="Roboto" w:hAnsi="Roboto" w:cs="Arial"/>
                <w:sz w:val="18"/>
                <w:lang w:val="cs-CZ"/>
              </w:rPr>
              <w:t xml:space="preserve">, aby jednotlivci měli možnost kontaktovat společnost </w:t>
            </w:r>
            <w:proofErr w:type="spellStart"/>
            <w:r w:rsidRPr="004937F4">
              <w:rPr>
                <w:rFonts w:ascii="Roboto" w:hAnsi="Roboto" w:cs="Arial"/>
                <w:sz w:val="18"/>
                <w:lang w:val="cs-CZ"/>
              </w:rPr>
              <w:t>Unilabs</w:t>
            </w:r>
            <w:proofErr w:type="spellEnd"/>
            <w:r w:rsidRPr="004937F4">
              <w:rPr>
                <w:rFonts w:ascii="Roboto" w:hAnsi="Roboto" w:cs="Arial"/>
                <w:sz w:val="18"/>
                <w:lang w:val="cs-CZ"/>
              </w:rPr>
              <w:t xml:space="preserve"> v případě jakýchkoli dotazů.</w:t>
            </w:r>
          </w:p>
        </w:tc>
      </w:tr>
    </w:tbl>
    <w:p w14:paraId="7445EAA1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color w:val="00B050"/>
          <w:sz w:val="18"/>
          <w:szCs w:val="20"/>
        </w:rPr>
      </w:pPr>
    </w:p>
    <w:p w14:paraId="394713E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4 – Profilování nebo automatizované rozhodování</w:t>
      </w:r>
    </w:p>
    <w:p w14:paraId="76D46B9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Nepoužije se – při zpracování vašich osobních údajů nedochází k profilování ani automatizovanému rozhodování.</w:t>
      </w:r>
    </w:p>
    <w:p w14:paraId="4E30BA2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E614D0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5 – Nepřímé shromažďování údajů </w:t>
      </w:r>
    </w:p>
    <w:p w14:paraId="35D57CA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mohly být také nepřímo shromážděny z různých zdrojů:</w:t>
      </w:r>
    </w:p>
    <w:tbl>
      <w:tblPr>
        <w:tblStyle w:val="GTITableStyl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83"/>
      </w:tblGrid>
      <w:tr w:rsidR="004937F4" w:rsidRPr="004937F4" w14:paraId="7255C21E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1C14D1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Kategorie nepřímo shromažďovaných osobních údajů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578353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937F4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Zdroj</w:t>
            </w:r>
          </w:p>
        </w:tc>
      </w:tr>
      <w:tr w:rsidR="004937F4" w:rsidRPr="004937F4" w14:paraId="379F5531" w14:textId="77777777" w:rsidTr="007E1D95">
        <w:tc>
          <w:tcPr>
            <w:tcW w:w="5063" w:type="dxa"/>
          </w:tcPr>
          <w:p w14:paraId="5F04F73A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937F4">
              <w:rPr>
                <w:rFonts w:ascii="Roboto" w:hAnsi="Roboto" w:cs="Arial"/>
                <w:sz w:val="18"/>
                <w:lang w:val="cs-CZ"/>
              </w:rPr>
              <w:t>Identifikační údaje</w:t>
            </w:r>
          </w:p>
        </w:tc>
        <w:tc>
          <w:tcPr>
            <w:tcW w:w="5064" w:type="dxa"/>
            <w:vMerge w:val="restart"/>
            <w:vAlign w:val="center"/>
          </w:tcPr>
          <w:p w14:paraId="5C8D666D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937F4">
              <w:rPr>
                <w:rFonts w:ascii="Roboto" w:hAnsi="Roboto" w:cs="Arial"/>
                <w:sz w:val="18"/>
                <w:lang w:val="cs-CZ"/>
              </w:rPr>
              <w:t>Soubory cookies a webová analytická služba</w:t>
            </w:r>
          </w:p>
        </w:tc>
      </w:tr>
      <w:tr w:rsidR="004937F4" w:rsidRPr="004937F4" w14:paraId="4D183F37" w14:textId="77777777" w:rsidTr="007E1D95">
        <w:tc>
          <w:tcPr>
            <w:tcW w:w="5058" w:type="dxa"/>
          </w:tcPr>
          <w:p w14:paraId="7693FA5C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937F4">
              <w:rPr>
                <w:rFonts w:ascii="Roboto" w:hAnsi="Roboto" w:cs="Arial"/>
                <w:sz w:val="18"/>
                <w:lang w:val="cs-CZ"/>
              </w:rPr>
              <w:t>Dopravní data</w:t>
            </w:r>
          </w:p>
        </w:tc>
        <w:tc>
          <w:tcPr>
            <w:tcW w:w="5059" w:type="dxa"/>
            <w:vMerge/>
          </w:tcPr>
          <w:p w14:paraId="25F89927" w14:textId="77777777" w:rsidR="004937F4" w:rsidRPr="004937F4" w:rsidRDefault="004937F4" w:rsidP="004937F4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</w:p>
        </w:tc>
      </w:tr>
    </w:tbl>
    <w:p w14:paraId="363DF6D9" w14:textId="77777777" w:rsidR="004937F4" w:rsidRPr="004937F4" w:rsidRDefault="004937F4" w:rsidP="004937F4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0233C2D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6 – Kategorie příjemců osobních údajů </w:t>
      </w:r>
    </w:p>
    <w:p w14:paraId="16C5998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budou sdíleny s následujícími příjemci:</w:t>
      </w:r>
    </w:p>
    <w:p w14:paraId="35A096F5" w14:textId="77777777" w:rsidR="004937F4" w:rsidRPr="004937F4" w:rsidRDefault="004937F4" w:rsidP="004937F4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lastRenderedPageBreak/>
        <w:t xml:space="preserve">v rámci skupiny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, včetně dalších společností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, s oprávněnými pracovníky odpovědnými za obchodní aktivity.</w:t>
      </w:r>
    </w:p>
    <w:p w14:paraId="6CCC1296" w14:textId="77777777" w:rsidR="004937F4" w:rsidRPr="004937F4" w:rsidRDefault="004937F4" w:rsidP="004937F4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a poskytovateli služeb, kteří jednají naším jménem a pomáhají nám při řízení našich činností.</w:t>
      </w:r>
    </w:p>
    <w:p w14:paraId="6BF1FFA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DEA5B0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7 – Doba uchovávání údajů</w:t>
      </w:r>
    </w:p>
    <w:p w14:paraId="62B1F00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5F52455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Pokud osobní údaje již nejsou potřeba nebo uplynula doba jejich uchovávání, jsou vymazány.</w:t>
      </w:r>
    </w:p>
    <w:p w14:paraId="723BCE2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požadavky.</w:t>
      </w:r>
    </w:p>
    <w:p w14:paraId="7B61D34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2F2AAA5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8 – Předávání osobních údajů</w:t>
      </w:r>
    </w:p>
    <w:p w14:paraId="62897F2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4FDF640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4937F4">
        <w:rPr>
          <w:rFonts w:ascii="Roboto" w:eastAsia="Times New Roman" w:hAnsi="Roboto" w:cs="Arial"/>
          <w:b/>
          <w:bCs/>
          <w:sz w:val="18"/>
          <w:szCs w:val="20"/>
        </w:rPr>
        <w:t>GDPR</w:t>
      </w:r>
      <w:r w:rsidRPr="004937F4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4937F4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4937F4">
        <w:rPr>
          <w:rFonts w:ascii="Roboto" w:eastAsia="Times New Roman" w:hAnsi="Roboto" w:cs="Arial"/>
          <w:sz w:val="18"/>
          <w:szCs w:val="20"/>
        </w:rPr>
        <w:t>.</w:t>
      </w:r>
    </w:p>
    <w:p w14:paraId="480CC26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C8B8253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9 – Práva subjektů údajů</w:t>
      </w:r>
    </w:p>
    <w:p w14:paraId="7F1382DD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2A905AE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Právo vznést námitku: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3BB30153" w14:textId="77777777" w:rsidR="00477BDE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Přístup k vašim osobním údajům: </w:t>
      </w:r>
      <w:r w:rsidRPr="004937F4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7EFB8104" w14:textId="77F4AD4D" w:rsidR="004937F4" w:rsidRPr="004937F4" w:rsidRDefault="004937F4" w:rsidP="00477BDE">
      <w:p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11916C65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Souhlas: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Pokud jste nám udělili souhlas s používáním osobních údajů, můžete svůj souhlas kdykoli odvolat. Pokud svůj souhlas odvoláte, 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 xml:space="preserve"> přestane vaše osobní údaje zpracovávat.</w:t>
      </w:r>
    </w:p>
    <w:p w14:paraId="12F80E9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Oprava: </w:t>
      </w:r>
      <w:r w:rsidRPr="004937F4">
        <w:rPr>
          <w:rFonts w:ascii="Roboto" w:eastAsia="Times New Roman" w:hAnsi="Roboto" w:cs="Arial"/>
          <w:sz w:val="18"/>
          <w:szCs w:val="20"/>
        </w:rPr>
        <w:t>Můžete nás požádat, abychom změnili nebo doplnili jakékoli nepřesné nebo neúplné osobní údaje, které o vás uchováváme.</w:t>
      </w:r>
    </w:p>
    <w:p w14:paraId="5153D380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Výmaz: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nás požádat, abychom vymazali vaše osobní údaje, pokud již není nutné, abychom je používali, odvolali jste souhlas nebo pokud nemáme žádný právní základ pro jejich uchovávání.</w:t>
      </w:r>
    </w:p>
    <w:p w14:paraId="17E5B4E3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lastRenderedPageBreak/>
        <w:t>Přenositelnost: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625924B5" w14:textId="42EAA1B6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Omezení: </w:t>
      </w:r>
      <w:r w:rsidRPr="004937F4">
        <w:rPr>
          <w:rFonts w:ascii="Roboto" w:eastAsia="Times New Roman" w:hAnsi="Roboto" w:cs="Arial"/>
          <w:sz w:val="18"/>
          <w:szCs w:val="20"/>
        </w:rPr>
        <w:t>Můžete nás požádat, abychom omezili osobní údaje, které o vás</w:t>
      </w:r>
      <w:r w:rsidR="00477BDE">
        <w:rPr>
          <w:rFonts w:ascii="Roboto" w:eastAsia="Times New Roman" w:hAnsi="Roboto" w:cs="Arial"/>
          <w:sz w:val="18"/>
          <w:szCs w:val="20"/>
        </w:rPr>
        <w:t xml:space="preserve"> p</w:t>
      </w:r>
      <w:r w:rsidRPr="004937F4">
        <w:rPr>
          <w:rFonts w:ascii="Roboto" w:eastAsia="Times New Roman" w:hAnsi="Roboto" w:cs="Arial"/>
          <w:sz w:val="18"/>
          <w:szCs w:val="20"/>
        </w:rPr>
        <w:t>oužíváme, pokud jste požádali o jejich vymazání nebo pokud jste vznesli námitku proti jejich použití.</w:t>
      </w:r>
    </w:p>
    <w:p w14:paraId="10E20F18" w14:textId="77777777" w:rsidR="004937F4" w:rsidRPr="004937F4" w:rsidRDefault="004937F4" w:rsidP="004937F4">
      <w:pPr>
        <w:numPr>
          <w:ilvl w:val="0"/>
          <w:numId w:val="6"/>
        </w:numPr>
        <w:spacing w:after="120" w:line="240" w:lineRule="atLeast"/>
        <w:ind w:left="709" w:hanging="425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Žádné automatizované rozhodování:</w:t>
      </w:r>
      <w:r w:rsidRPr="004937F4">
        <w:rPr>
          <w:rFonts w:ascii="Roboto" w:eastAsia="Times New Roman" w:hAnsi="Roboto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4937F4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4937F4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4B69CF4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542B70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10 – Způsob výkonu</w:t>
      </w:r>
    </w:p>
    <w:p w14:paraId="5B74839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4937F4">
        <w:rPr>
          <w:rFonts w:ascii="Roboto" w:eastAsia="Times New Roman" w:hAnsi="Roboto" w:cs="Arial"/>
          <w:sz w:val="18"/>
          <w:szCs w:val="20"/>
        </w:rPr>
        <w:t>.</w:t>
      </w:r>
    </w:p>
    <w:p w14:paraId="1FEA632C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4937F4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adresu:</w:t>
      </w:r>
      <w:r w:rsidRPr="004937F4">
        <w:rPr>
          <w:rFonts w:ascii="Roboto" w:eastAsia="Times New Roman" w:hAnsi="Roboto" w:cs="Arial"/>
          <w:color w:val="00B050"/>
          <w:sz w:val="18"/>
          <w:szCs w:val="20"/>
        </w:rPr>
        <w:t xml:space="preserve"> </w:t>
      </w:r>
      <w:hyperlink r:id="rId13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  <w:r w:rsidRPr="004937F4">
        <w:rPr>
          <w:rFonts w:ascii="Roboto" w:eastAsia="Times New Roman" w:hAnsi="Roboto" w:cs="Arial"/>
          <w:color w:val="0070C0"/>
          <w:sz w:val="18"/>
          <w:szCs w:val="20"/>
          <w:u w:val="single"/>
        </w:rPr>
        <w:t>.</w:t>
      </w:r>
    </w:p>
    <w:p w14:paraId="7DEB64D9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4A88DF2E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FE6B56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 xml:space="preserve">Oddíl 11 – Kontaktní údaje pověřence pro ochranu osobních údajů </w:t>
      </w:r>
    </w:p>
    <w:p w14:paraId="50CA64D8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7F8B9B4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4" w:history="1">
        <w:r w:rsidRPr="004937F4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29D16A82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61EFC42F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937F4">
        <w:rPr>
          <w:rFonts w:ascii="Roboto" w:eastAsia="Times New Roman" w:hAnsi="Roboto" w:cs="Arial"/>
          <w:b/>
          <w:sz w:val="18"/>
          <w:szCs w:val="20"/>
        </w:rPr>
        <w:t>Oddíl 12 – Právo podat stížnost u Úřadu pro ochranu osobních údajů (DPA)</w:t>
      </w:r>
    </w:p>
    <w:p w14:paraId="46461970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0A4AB9C7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6FC5C3D5" w14:textId="77777777" w:rsidR="004937F4" w:rsidRPr="004937F4" w:rsidRDefault="0052058A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5" w:history="1">
        <w:r w:rsidR="004937F4"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10F6B998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Pplk. Sochora 27</w:t>
      </w:r>
    </w:p>
    <w:p w14:paraId="643AAF65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170 00 Praha 7</w:t>
      </w:r>
    </w:p>
    <w:p w14:paraId="3A6791DB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32534212" w14:textId="77777777" w:rsidR="004937F4" w:rsidRPr="004937F4" w:rsidRDefault="004937F4" w:rsidP="004937F4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>Fax +420 234 665 444</w:t>
      </w:r>
    </w:p>
    <w:p w14:paraId="3F1A7944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6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75AAFF8A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937F4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naleznete v </w:t>
      </w:r>
      <w:hyperlink r:id="rId17" w:history="1">
        <w:r w:rsidRPr="004937F4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4937F4">
        <w:rPr>
          <w:rFonts w:ascii="Roboto" w:eastAsia="Times New Roman" w:hAnsi="Roboto" w:cs="Arial"/>
          <w:sz w:val="18"/>
          <w:szCs w:val="20"/>
        </w:rPr>
        <w:t xml:space="preserve"> Evropské komise.</w:t>
      </w:r>
    </w:p>
    <w:p w14:paraId="3C1A492B" w14:textId="77777777" w:rsidR="004937F4" w:rsidRPr="004937F4" w:rsidRDefault="004937F4" w:rsidP="004937F4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775D029" w14:textId="77777777" w:rsidR="004937F4" w:rsidRPr="004937F4" w:rsidRDefault="004937F4" w:rsidP="004937F4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630EE7D6" w14:textId="298A80DA" w:rsidR="00D6255B" w:rsidRPr="00504265" w:rsidRDefault="00D6255B" w:rsidP="004937F4">
      <w:pPr>
        <w:rPr>
          <w:rFonts w:ascii="Roboto" w:hAnsi="Roboto"/>
        </w:rPr>
      </w:pPr>
    </w:p>
    <w:sectPr w:rsidR="00D6255B" w:rsidRPr="00504265" w:rsidSect="0052058A">
      <w:headerReference w:type="default" r:id="rId18"/>
      <w:footerReference w:type="default" r:id="rId1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2056" w14:textId="77777777" w:rsidR="003C1AEA" w:rsidRDefault="003C1AEA" w:rsidP="00AF0C52">
      <w:pPr>
        <w:spacing w:after="0"/>
      </w:pPr>
      <w:r>
        <w:separator/>
      </w:r>
    </w:p>
  </w:endnote>
  <w:endnote w:type="continuationSeparator" w:id="0">
    <w:p w14:paraId="433CEF07" w14:textId="77777777" w:rsidR="003C1AEA" w:rsidRDefault="003C1AEA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C5DF4" w14:textId="77777777" w:rsidR="003C1AEA" w:rsidRDefault="003C1AEA" w:rsidP="00AF0C52">
      <w:pPr>
        <w:spacing w:after="0"/>
      </w:pPr>
      <w:r>
        <w:separator/>
      </w:r>
    </w:p>
  </w:footnote>
  <w:footnote w:type="continuationSeparator" w:id="0">
    <w:p w14:paraId="0AAAAA55" w14:textId="77777777" w:rsidR="003C1AEA" w:rsidRDefault="003C1AEA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3B3E119E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B147BA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30F6"/>
    <w:multiLevelType w:val="hybridMultilevel"/>
    <w:tmpl w:val="B74C8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8043AD8"/>
    <w:multiLevelType w:val="hybridMultilevel"/>
    <w:tmpl w:val="2A3C85E6"/>
    <w:lvl w:ilvl="0" w:tplc="396686D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1"/>
  </w:num>
  <w:num w:numId="2" w16cid:durableId="764805773">
    <w:abstractNumId w:val="4"/>
  </w:num>
  <w:num w:numId="3" w16cid:durableId="316693415">
    <w:abstractNumId w:val="5"/>
  </w:num>
  <w:num w:numId="4" w16cid:durableId="367990927">
    <w:abstractNumId w:val="3"/>
  </w:num>
  <w:num w:numId="5" w16cid:durableId="1381200323">
    <w:abstractNumId w:val="0"/>
  </w:num>
  <w:num w:numId="6" w16cid:durableId="148978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E4980"/>
    <w:rsid w:val="0012571D"/>
    <w:rsid w:val="00181C1B"/>
    <w:rsid w:val="00187D89"/>
    <w:rsid w:val="001A416C"/>
    <w:rsid w:val="001B0AF8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65F8"/>
    <w:rsid w:val="00474BA4"/>
    <w:rsid w:val="00477BDE"/>
    <w:rsid w:val="004937F4"/>
    <w:rsid w:val="004943AA"/>
    <w:rsid w:val="00495483"/>
    <w:rsid w:val="004B0893"/>
    <w:rsid w:val="004B529D"/>
    <w:rsid w:val="00500D51"/>
    <w:rsid w:val="00504265"/>
    <w:rsid w:val="005061D5"/>
    <w:rsid w:val="0052058A"/>
    <w:rsid w:val="0055702A"/>
    <w:rsid w:val="005B42AE"/>
    <w:rsid w:val="00610E76"/>
    <w:rsid w:val="00643297"/>
    <w:rsid w:val="00687161"/>
    <w:rsid w:val="0069226B"/>
    <w:rsid w:val="006B19A9"/>
    <w:rsid w:val="006D36D7"/>
    <w:rsid w:val="00701E29"/>
    <w:rsid w:val="00766D74"/>
    <w:rsid w:val="00770561"/>
    <w:rsid w:val="007706B5"/>
    <w:rsid w:val="00781D62"/>
    <w:rsid w:val="007B2B9B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40EC"/>
    <w:rsid w:val="00906932"/>
    <w:rsid w:val="00914DB7"/>
    <w:rsid w:val="00937E25"/>
    <w:rsid w:val="00953EB3"/>
    <w:rsid w:val="009B6603"/>
    <w:rsid w:val="009D38CC"/>
    <w:rsid w:val="009E119C"/>
    <w:rsid w:val="009E2031"/>
    <w:rsid w:val="00A64565"/>
    <w:rsid w:val="00A932F0"/>
    <w:rsid w:val="00AB564E"/>
    <w:rsid w:val="00AB7080"/>
    <w:rsid w:val="00AC45EE"/>
    <w:rsid w:val="00AF04C5"/>
    <w:rsid w:val="00AF0C52"/>
    <w:rsid w:val="00AF4792"/>
    <w:rsid w:val="00B147BA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CD1EB2"/>
    <w:rsid w:val="00D00FF9"/>
    <w:rsid w:val="00D17DF5"/>
    <w:rsid w:val="00D6255B"/>
    <w:rsid w:val="00DB219F"/>
    <w:rsid w:val="00DE15EA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A1FB7"/>
    <w:rsid w:val="00FC0480"/>
    <w:rsid w:val="00FC14BD"/>
    <w:rsid w:val="00FC203A"/>
    <w:rsid w:val="00FC5294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4937F4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yperlink" Target="https://ec.europa.eu/newsroom/article29/items/6120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a@uoou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ou.cz/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unilab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customXml/itemProps2.xml><?xml version="1.0" encoding="utf-8"?>
<ds:datastoreItem xmlns:ds="http://schemas.openxmlformats.org/officeDocument/2006/customXml" ds:itemID="{F61306A3-DDFF-4A3F-8040-5D0721F82798}"/>
</file>

<file path=customXml/itemProps3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7</cp:revision>
  <dcterms:created xsi:type="dcterms:W3CDTF">2024-04-17T11:46:00Z</dcterms:created>
  <dcterms:modified xsi:type="dcterms:W3CDTF">2024-04-18T08:31:00Z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